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34DC2" w14:textId="77777777" w:rsidR="00137784" w:rsidRPr="00E92878" w:rsidRDefault="00137784" w:rsidP="00137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252AF401" w14:textId="77777777" w:rsidR="00137784" w:rsidRPr="00E92878" w:rsidRDefault="00137784" w:rsidP="00137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BDF8CBF" w14:textId="4740C22C" w:rsidR="00137784" w:rsidRPr="00E92878" w:rsidRDefault="00137784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E928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OPIS PRZEDMIOTU ZAMÓWIENIA </w:t>
      </w:r>
      <w:r w:rsidR="00C9728D" w:rsidRPr="00E928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/ OPIS PROPONOWANEGO PRODUKTU </w:t>
      </w:r>
    </w:p>
    <w:p w14:paraId="4A27790B" w14:textId="77777777" w:rsidR="00137784" w:rsidRPr="00E92878" w:rsidRDefault="00137784" w:rsidP="00137784">
      <w:pPr>
        <w:tabs>
          <w:tab w:val="left" w:pos="426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119608D" w14:textId="04855FC7" w:rsidR="00137784" w:rsidRPr="00E92878" w:rsidRDefault="008F6BC2" w:rsidP="001377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2878">
        <w:rPr>
          <w:rFonts w:ascii="Times New Roman" w:hAnsi="Times New Roman" w:cs="Times New Roman"/>
          <w:b/>
        </w:rPr>
        <w:t>Zakup sprzętu ergonomicznego dla Starostwa Powiatowego w Wąbrzeźnie oraz Powiatowego Urzędu Pracy w Wąbrzeźnie w projekcie pn. „Zdrowy i aktywny urzędnik w Powiecie Wąbrzeskim”</w:t>
      </w:r>
      <w:r w:rsidR="00366417">
        <w:rPr>
          <w:rFonts w:ascii="Times New Roman" w:hAnsi="Times New Roman" w:cs="Times New Roman"/>
          <w:b/>
        </w:rPr>
        <w:t xml:space="preserve"> – drugie postępowanie</w:t>
      </w:r>
    </w:p>
    <w:p w14:paraId="6A1636ED" w14:textId="77777777" w:rsidR="008F6BC2" w:rsidRPr="00E92878" w:rsidRDefault="008F6BC2" w:rsidP="001377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5EA4BD5" w14:textId="77777777" w:rsidR="008F6BC2" w:rsidRPr="00E92878" w:rsidRDefault="008F6BC2" w:rsidP="001377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2EAAA04" w14:textId="77777777" w:rsidR="008F6BC2" w:rsidRPr="00E92878" w:rsidRDefault="008F6BC2" w:rsidP="001377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367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1285"/>
        <w:gridCol w:w="635"/>
        <w:gridCol w:w="3313"/>
        <w:gridCol w:w="3039"/>
        <w:gridCol w:w="2397"/>
        <w:gridCol w:w="1218"/>
        <w:gridCol w:w="626"/>
        <w:gridCol w:w="2279"/>
      </w:tblGrid>
      <w:tr w:rsidR="00720E40" w:rsidRPr="00E92878" w14:paraId="032A9423" w14:textId="3F5DAA20" w:rsidTr="00720E40">
        <w:trPr>
          <w:trHeight w:val="546"/>
        </w:trPr>
        <w:tc>
          <w:tcPr>
            <w:tcW w:w="575" w:type="dxa"/>
          </w:tcPr>
          <w:p w14:paraId="1041CCD0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12913A1" w14:textId="38A32FF9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Lp</w:t>
            </w:r>
          </w:p>
          <w:p w14:paraId="6AA626C7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5" w:type="dxa"/>
          </w:tcPr>
          <w:p w14:paraId="0BBDB7E9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D582146" w14:textId="68B47022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Urządzenie</w:t>
            </w:r>
          </w:p>
        </w:tc>
        <w:tc>
          <w:tcPr>
            <w:tcW w:w="635" w:type="dxa"/>
          </w:tcPr>
          <w:p w14:paraId="60760793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9D7A8A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  <w:p w14:paraId="2621C153" w14:textId="6043621F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(jedn. Szt.)</w:t>
            </w:r>
          </w:p>
        </w:tc>
        <w:tc>
          <w:tcPr>
            <w:tcW w:w="3313" w:type="dxa"/>
          </w:tcPr>
          <w:p w14:paraId="3CA31876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6359E0" w14:textId="574B21AE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Opis minimalnych wymagań</w:t>
            </w:r>
          </w:p>
        </w:tc>
        <w:tc>
          <w:tcPr>
            <w:tcW w:w="3039" w:type="dxa"/>
          </w:tcPr>
          <w:p w14:paraId="5921CCD6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C23E4E" w14:textId="318C4FFB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Marka/model (wypełnia Wykonawca)</w:t>
            </w:r>
          </w:p>
        </w:tc>
        <w:tc>
          <w:tcPr>
            <w:tcW w:w="2397" w:type="dxa"/>
          </w:tcPr>
          <w:p w14:paraId="5F6B3221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11DF42" w14:textId="26CED2DA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Parametry proponowanego sprzętu (wypełnia Wykonawca)</w:t>
            </w:r>
          </w:p>
        </w:tc>
        <w:tc>
          <w:tcPr>
            <w:tcW w:w="1218" w:type="dxa"/>
          </w:tcPr>
          <w:p w14:paraId="01318CF1" w14:textId="77777777" w:rsidR="00720E40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E170A2" w14:textId="029B07E9" w:rsidR="00720E40" w:rsidRPr="00720E40" w:rsidRDefault="00720E40" w:rsidP="00720E4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626" w:type="dxa"/>
          </w:tcPr>
          <w:p w14:paraId="69C6870E" w14:textId="77777777" w:rsidR="00720E40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D07133" w14:textId="3DE087CD" w:rsidR="00720E40" w:rsidRPr="00720E40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0E40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2279" w:type="dxa"/>
          </w:tcPr>
          <w:p w14:paraId="03E9472A" w14:textId="77777777" w:rsidR="00720E40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75476C1" w14:textId="00381E26" w:rsidR="00720E40" w:rsidRPr="00720E40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pozycji brutto (cena jednostkowa brutto x ilość)</w:t>
            </w:r>
          </w:p>
        </w:tc>
      </w:tr>
      <w:tr w:rsidR="00720E40" w:rsidRPr="00E92878" w14:paraId="22F3458E" w14:textId="4E5C7785" w:rsidTr="00720E40">
        <w:trPr>
          <w:trHeight w:val="546"/>
        </w:trPr>
        <w:tc>
          <w:tcPr>
            <w:tcW w:w="575" w:type="dxa"/>
          </w:tcPr>
          <w:p w14:paraId="5E447388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5AFB15C" w14:textId="0B1D4B3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  <w:p w14:paraId="3C6FAAAB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5" w:type="dxa"/>
          </w:tcPr>
          <w:p w14:paraId="3C101594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965C8A" w14:textId="6D574250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Cs/>
                <w:sz w:val="20"/>
                <w:szCs w:val="20"/>
              </w:rPr>
              <w:t>Monitor ekranowy</w:t>
            </w:r>
          </w:p>
        </w:tc>
        <w:tc>
          <w:tcPr>
            <w:tcW w:w="635" w:type="dxa"/>
          </w:tcPr>
          <w:p w14:paraId="3F3DC052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9D4CB8" w14:textId="7D50D78D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313" w:type="dxa"/>
          </w:tcPr>
          <w:p w14:paraId="12BF96F1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FAA2462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Monitor ekranowy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powinien spełniać następujące wymagania:</w:t>
            </w:r>
          </w:p>
          <w:p w14:paraId="6D42AD8C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a) znaki na ekranie powinny być wyraźne i czytelne,</w:t>
            </w:r>
          </w:p>
          <w:p w14:paraId="3208CE12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b) obraz na ekranie powinien być stabilny, bez migotania lub innych form niestabilności,</w:t>
            </w:r>
          </w:p>
          <w:p w14:paraId="16D645E8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c) jaskrawość i kontrast znaku na ekranie powinny być łatwe do regulowania w zależności od warunków oświetlenia</w:t>
            </w:r>
          </w:p>
          <w:p w14:paraId="3544A60E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stanowiska pracy,</w:t>
            </w:r>
          </w:p>
          <w:p w14:paraId="01E4E273" w14:textId="279A12A6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d) regulacje ustawienia monitora powinny umożliwiać pochylenie ekranu.</w:t>
            </w:r>
          </w:p>
          <w:p w14:paraId="44CFF6AC" w14:textId="77777777" w:rsidR="00720E40" w:rsidRPr="008F6BC2" w:rsidRDefault="00720E40" w:rsidP="008F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936F45B" w14:textId="77777777" w:rsidR="00720E40" w:rsidRPr="008F6BC2" w:rsidRDefault="00720E40" w:rsidP="008F6B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Monitor:</w:t>
            </w:r>
          </w:p>
          <w:p w14:paraId="4C495007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Format ekranu: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panoramiczny,</w:t>
            </w:r>
          </w:p>
          <w:p w14:paraId="338FF7E2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Rodzaj matrycy: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matowa</w:t>
            </w:r>
          </w:p>
          <w:p w14:paraId="35255CB0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Technologia podświetlenia: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LED,IPS,</w:t>
            </w:r>
          </w:p>
          <w:p w14:paraId="75619FA1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Przekątna ekranu: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23,8”,</w:t>
            </w:r>
          </w:p>
          <w:p w14:paraId="3D35DF92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Rozdzielczość obrazu: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1920x1080 (</w:t>
            </w:r>
            <w:proofErr w:type="spellStart"/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FullHD</w:t>
            </w:r>
            <w:proofErr w:type="spellEnd"/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),</w:t>
            </w:r>
          </w:p>
          <w:p w14:paraId="56CEB616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Częstotliwość odświeżania: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75Hz,</w:t>
            </w:r>
          </w:p>
          <w:p w14:paraId="532C3FDC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Montaż: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na dołączonej stopie,</w:t>
            </w:r>
          </w:p>
          <w:p w14:paraId="639ABAE7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Wbudowane głośniki: </w:t>
            </w:r>
            <w:r w:rsidRPr="008F6BC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Tak,</w:t>
            </w:r>
          </w:p>
          <w:p w14:paraId="420123E8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Regulacja kąta pochylenia: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tak,</w:t>
            </w:r>
          </w:p>
          <w:p w14:paraId="40CB5C04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Pivot</w:t>
            </w:r>
            <w:proofErr w:type="spellEnd"/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: </w:t>
            </w:r>
            <w:r w:rsidRPr="008F6BC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Tak,</w:t>
            </w:r>
          </w:p>
          <w:p w14:paraId="5495CC09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Bezramkowa</w:t>
            </w:r>
            <w:proofErr w:type="spellEnd"/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konstrukcja: </w:t>
            </w:r>
            <w:r w:rsidRPr="008F6BC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Tak,</w:t>
            </w:r>
          </w:p>
          <w:p w14:paraId="11C15328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Zasilanie: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przewód lub zasilacz z wtyczką standard europejski – 230V,</w:t>
            </w:r>
          </w:p>
          <w:p w14:paraId="409FEFDC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Interfejsy</w:t>
            </w:r>
            <w:proofErr w:type="spellEnd"/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DisplayPort, HDMI, USB 3.0 </w:t>
            </w:r>
            <w:proofErr w:type="spellStart"/>
            <w:r w:rsidRPr="008F6BC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Typu</w:t>
            </w:r>
            <w:proofErr w:type="spellEnd"/>
            <w:r w:rsidRPr="008F6BC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A x 2,</w:t>
            </w:r>
          </w:p>
          <w:p w14:paraId="52C1ABF4" w14:textId="77777777" w:rsidR="00720E40" w:rsidRPr="008F6BC2" w:rsidRDefault="00720E40" w:rsidP="008F6BC2">
            <w:pPr>
              <w:numPr>
                <w:ilvl w:val="0"/>
                <w:numId w:val="11"/>
              </w:numPr>
              <w:tabs>
                <w:tab w:val="left" w:pos="5245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6BC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Wyposażenie:</w:t>
            </w:r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dołączony przewód </w:t>
            </w:r>
            <w:proofErr w:type="spellStart"/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>DisplayPort</w:t>
            </w:r>
            <w:proofErr w:type="spellEnd"/>
            <w:r w:rsidRPr="008F6BC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1.8 m, dołączony przewód HDMI 1.8 m</w:t>
            </w:r>
          </w:p>
          <w:p w14:paraId="1AC82A66" w14:textId="5A22447C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39" w:type="dxa"/>
          </w:tcPr>
          <w:p w14:paraId="745050E8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7E17F52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7" w:type="dxa"/>
          </w:tcPr>
          <w:p w14:paraId="79EDAD4B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40637D9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8" w:type="dxa"/>
          </w:tcPr>
          <w:p w14:paraId="7F684438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6" w:type="dxa"/>
          </w:tcPr>
          <w:p w14:paraId="6B84393D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9" w:type="dxa"/>
          </w:tcPr>
          <w:p w14:paraId="4C620601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0E40" w:rsidRPr="00E92878" w14:paraId="6F79D709" w14:textId="678D2249" w:rsidTr="00366417">
        <w:trPr>
          <w:trHeight w:val="3109"/>
        </w:trPr>
        <w:tc>
          <w:tcPr>
            <w:tcW w:w="575" w:type="dxa"/>
          </w:tcPr>
          <w:p w14:paraId="1E6E4F37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2E893C5" w14:textId="401C72D6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285" w:type="dxa"/>
          </w:tcPr>
          <w:p w14:paraId="2AF91DBE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Zestaw ergonomiczny </w:t>
            </w:r>
          </w:p>
          <w:p w14:paraId="57F6B6AC" w14:textId="20F9D1FA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Cs/>
                <w:sz w:val="20"/>
                <w:szCs w:val="20"/>
              </w:rPr>
              <w:t>(mysz + klawiatura)</w:t>
            </w:r>
          </w:p>
        </w:tc>
        <w:tc>
          <w:tcPr>
            <w:tcW w:w="635" w:type="dxa"/>
          </w:tcPr>
          <w:p w14:paraId="06A71545" w14:textId="0315D95A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2878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3313" w:type="dxa"/>
          </w:tcPr>
          <w:p w14:paraId="55C8CC2E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Zestaw ergonomiczny (mysz + klawiatura)</w:t>
            </w:r>
          </w:p>
          <w:p w14:paraId="134DD8E8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Klawiatura powinna stanowić osobne elementy wyposażenia podstawowego stanowiska pracy. Konstrukcja klawiatury powinna umożliwiać użytkownikowi przyjęcie pozycji, która nie powodowałaby zmęczenia mięśni kończyn górnych podczas pracy. Powierzchnia klawiatury powinna być matowa, a znaki na klawiaturze powinny być kontrastowe i czytelne. Klawiatura wyprofilowana pod odpowiednim kątem powierzchnia klawiatury z regulowanym odchyleniem zapewnia ułożenie rąk, przedramienia i nadgarstków w naturalnej pozycji, zapewniając im komfort. Połączona z klawiaturą podpórka wspiera, amortyzuje i ustawia w naturalnej pozycji nadgarstki, Ciche klawisze zapewniają łatwe, płynne pisanie, niezakłócające pracy. Klawiatura odporna na zalanie.</w:t>
            </w:r>
          </w:p>
          <w:p w14:paraId="2C86E7BE" w14:textId="48ED0CA0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Myszka</w:t>
            </w:r>
            <w:r w:rsidRPr="00E9287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Idealnie dopasowana do dłoni. Pionowy profil myszki, miękka powierzchnia uchwytu i praktyczne oparcie na kciuk — przynosi ulgę podczas pracy – eliminuje dyskomfort nadgarstków i przedramienia. Klawiatura wyprofilowana pod odpowiednim kątem powierzchnia klawiatury z regulowanym odchyleniem zapewnia ułożenie rąk, przedramienia i nadgarstków w naturalnej pozycji, zapewniając im komfort.</w:t>
            </w:r>
          </w:p>
          <w:p w14:paraId="4E7524FC" w14:textId="77777777" w:rsidR="00720E40" w:rsidRPr="008F6BC2" w:rsidRDefault="00720E40" w:rsidP="008F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4DE2FFC" w14:textId="77777777" w:rsidR="00720E40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  <w:t>Klawiatura:</w:t>
            </w:r>
          </w:p>
          <w:p w14:paraId="7F18C3E4" w14:textId="50C807C0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br/>
            </w: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Rodzaj przełączników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Membranowe</w:t>
            </w:r>
          </w:p>
          <w:p w14:paraId="741FF4B1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Typ 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Niskoprofilowa</w:t>
            </w:r>
            <w:proofErr w:type="spellEnd"/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Klasyczna</w:t>
            </w:r>
          </w:p>
          <w:p w14:paraId="08FB15AD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Łączność: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Bezprzewodowa</w:t>
            </w:r>
          </w:p>
          <w:p w14:paraId="237B4C91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Interfejs: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2,4 GHz, Bluetooth</w:t>
            </w:r>
          </w:p>
          <w:p w14:paraId="4C350B6D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Klawisze numeryczne: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Tak</w:t>
            </w:r>
          </w:p>
          <w:p w14:paraId="2A0429A5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Klawisze multimedialne / funkcyjne: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Tak</w:t>
            </w:r>
          </w:p>
          <w:p w14:paraId="7CBE58A2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Podświetlenie klawiszy: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Tak</w:t>
            </w:r>
          </w:p>
          <w:p w14:paraId="2D5B39CF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Kolor podświetlenia klawiszy: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Białe</w:t>
            </w:r>
          </w:p>
          <w:p w14:paraId="1FC596E3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Rodzaj podświetlenia: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Jednostrefowe - wszystkie klawisze w tym samym kolorze</w:t>
            </w:r>
          </w:p>
          <w:p w14:paraId="7A3A5063" w14:textId="7DE18C15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Złącza: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USB-C</w:t>
            </w:r>
          </w:p>
          <w:p w14:paraId="2A2AE292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Podpórka pod nadgarstki: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Tak</w:t>
            </w:r>
          </w:p>
          <w:p w14:paraId="4A42D793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Czas pracy na baterii: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 5 miesięcy</w:t>
            </w:r>
          </w:p>
          <w:p w14:paraId="015508C2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proofErr w:type="spellStart"/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l-PL"/>
              </w:rPr>
              <w:t>Obsługiwane</w:t>
            </w:r>
            <w:proofErr w:type="spellEnd"/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l-PL"/>
              </w:rPr>
              <w:t>systemy</w:t>
            </w:r>
            <w:proofErr w:type="spellEnd"/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l-PL"/>
              </w:rPr>
              <w:t>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Windows, Linux, Chrome OS, iOS, Android</w:t>
            </w:r>
          </w:p>
          <w:p w14:paraId="363DB299" w14:textId="77777777" w:rsidR="00720E40" w:rsidRPr="008F6BC2" w:rsidRDefault="00720E40" w:rsidP="008F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7F9734B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  <w:t>Mysz:</w:t>
            </w:r>
          </w:p>
          <w:p w14:paraId="37C8F623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3977A27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Profil myszy: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Praworęczny</w:t>
            </w:r>
          </w:p>
          <w:p w14:paraId="5535F10D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Rozdzielczość myszy: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8000 DPI</w:t>
            </w:r>
          </w:p>
          <w:p w14:paraId="116D531F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Liczba przycisków: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7</w:t>
            </w:r>
          </w:p>
          <w:p w14:paraId="2A1A861C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Liczba rolek do przewijania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2</w:t>
            </w:r>
          </w:p>
          <w:p w14:paraId="56979C57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Zasilanie: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Wbudowany akumulator 500 </w:t>
            </w:r>
            <w:proofErr w:type="spellStart"/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mAh</w:t>
            </w:r>
            <w:proofErr w:type="spellEnd"/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Czas pracy na baterii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do 70 dni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Zasięg pracy: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 10m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Łączność: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Bezprzewodowa</w:t>
            </w:r>
          </w:p>
          <w:p w14:paraId="115589FA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Interfejs 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2,4 GHz, Bluetooth</w:t>
            </w:r>
          </w:p>
          <w:p w14:paraId="2747DEE9" w14:textId="7AE3AB36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Złącza:</w:t>
            </w: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USB-C</w:t>
            </w:r>
          </w:p>
          <w:p w14:paraId="0B3F453F" w14:textId="177821F7" w:rsidR="00720E40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  <w:t>Dodatkowe informacje</w:t>
            </w:r>
            <w:r w:rsidRPr="00E92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  <w:t>:</w:t>
            </w:r>
          </w:p>
          <w:p w14:paraId="1C9AE8CC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pl-PL"/>
              </w:rPr>
            </w:pPr>
          </w:p>
          <w:p w14:paraId="155048FF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Niski profil klawiszy</w:t>
            </w:r>
          </w:p>
          <w:p w14:paraId="440D2093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Wbudowana bateria</w:t>
            </w:r>
          </w:p>
          <w:p w14:paraId="46A77B3F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Cicha praca klawiszy</w:t>
            </w:r>
          </w:p>
          <w:p w14:paraId="2230038B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Czujnik zbliżeniowy</w:t>
            </w:r>
          </w:p>
          <w:p w14:paraId="2704B54D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Dołączone akcesoria</w:t>
            </w:r>
          </w:p>
          <w:p w14:paraId="7AAC2196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Nanoodbiornik</w:t>
            </w:r>
            <w:proofErr w:type="spellEnd"/>
          </w:p>
          <w:p w14:paraId="389176CC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Kabel USB-A -&gt; USB-C</w:t>
            </w:r>
          </w:p>
          <w:p w14:paraId="3F873AF7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Długość</w:t>
            </w:r>
          </w:p>
          <w:p w14:paraId="41EDDAD1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430 mm</w:t>
            </w:r>
          </w:p>
          <w:p w14:paraId="5CF04988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</w:t>
            </w:r>
          </w:p>
          <w:p w14:paraId="0941DCCC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132 mm</w:t>
            </w:r>
          </w:p>
          <w:p w14:paraId="3EC03149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Wysokość</w:t>
            </w:r>
          </w:p>
          <w:p w14:paraId="6E2F99AE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 mm</w:t>
            </w:r>
          </w:p>
          <w:p w14:paraId="33279216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Waga</w:t>
            </w:r>
          </w:p>
          <w:p w14:paraId="101C22CC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810 g</w:t>
            </w:r>
          </w:p>
          <w:p w14:paraId="226FA68E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Gwarancja</w:t>
            </w:r>
          </w:p>
          <w:p w14:paraId="30556323" w14:textId="77777777" w:rsidR="00720E40" w:rsidRPr="008F6BC2" w:rsidRDefault="00720E40" w:rsidP="00E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6B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miesiące (gwarancja producenta)</w:t>
            </w:r>
          </w:p>
          <w:p w14:paraId="1952ECC2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39" w:type="dxa"/>
          </w:tcPr>
          <w:p w14:paraId="6D342336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7" w:type="dxa"/>
          </w:tcPr>
          <w:p w14:paraId="777D6B73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8" w:type="dxa"/>
          </w:tcPr>
          <w:p w14:paraId="5D15AD16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6" w:type="dxa"/>
          </w:tcPr>
          <w:p w14:paraId="49B749E0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9" w:type="dxa"/>
          </w:tcPr>
          <w:p w14:paraId="2C694720" w14:textId="77777777" w:rsidR="00720E40" w:rsidRPr="00E92878" w:rsidRDefault="00720E40" w:rsidP="008F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E08C83D" w14:textId="404CD468" w:rsidR="0004522C" w:rsidRPr="00E92878" w:rsidRDefault="0004522C" w:rsidP="00804F2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sectPr w:rsidR="0004522C" w:rsidRPr="00E92878" w:rsidSect="0096686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7" w:right="1417" w:bottom="1417" w:left="1417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B82D4" w14:textId="77777777" w:rsidR="002D6A30" w:rsidRDefault="00073A37">
      <w:pPr>
        <w:spacing w:after="0" w:line="240" w:lineRule="auto"/>
      </w:pPr>
      <w:r>
        <w:separator/>
      </w:r>
    </w:p>
  </w:endnote>
  <w:endnote w:type="continuationSeparator" w:id="0">
    <w:p w14:paraId="75EBC4DA" w14:textId="77777777" w:rsidR="002D6A30" w:rsidRDefault="0007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8B0D4" w14:textId="77777777" w:rsidR="00FD1229" w:rsidRDefault="005940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E45E4C" w14:textId="77777777" w:rsidR="00FD1229" w:rsidRDefault="00FD12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FC691" w14:textId="6A8FAB17" w:rsidR="00FD1229" w:rsidRDefault="00FD1229" w:rsidP="00031704">
    <w:pPr>
      <w:pStyle w:val="Stopka"/>
      <w:framePr w:wrap="around" w:vAnchor="page" w:hAnchor="margin" w:xAlign="right" w:y="1555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CB48B" w14:textId="77777777" w:rsidR="00FD1229" w:rsidRPr="00204602" w:rsidRDefault="00FD1229" w:rsidP="00204602">
    <w:pPr>
      <w:pStyle w:val="Stopka"/>
      <w:spacing w:line="220" w:lineRule="exact"/>
      <w:rPr>
        <w:rFonts w:ascii="Arial" w:hAnsi="Arial"/>
        <w:color w:val="5D6A70"/>
        <w:sz w:val="15"/>
      </w:rPr>
    </w:pPr>
  </w:p>
  <w:p w14:paraId="73D735A0" w14:textId="77777777" w:rsidR="00FD1229" w:rsidRPr="00751CC7" w:rsidRDefault="00FD1229" w:rsidP="00001ACA">
    <w:pPr>
      <w:pStyle w:val="Stopka"/>
      <w:spacing w:line="220" w:lineRule="exact"/>
      <w:rPr>
        <w:rFonts w:ascii="Arial" w:hAnsi="Arial"/>
        <w:color w:val="5D6A70"/>
        <w:sz w:val="15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74E78" w14:textId="77777777" w:rsidR="002D6A30" w:rsidRDefault="00073A37">
      <w:pPr>
        <w:spacing w:after="0" w:line="240" w:lineRule="auto"/>
      </w:pPr>
      <w:r>
        <w:separator/>
      </w:r>
    </w:p>
  </w:footnote>
  <w:footnote w:type="continuationSeparator" w:id="0">
    <w:p w14:paraId="62ACCDAC" w14:textId="77777777" w:rsidR="002D6A30" w:rsidRDefault="0007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DB290" w14:textId="77777777" w:rsidR="00FD1229" w:rsidRDefault="00FD1229" w:rsidP="00534AD8">
    <w:pPr>
      <w:pStyle w:val="Nagwek"/>
      <w:rPr>
        <w:sz w:val="24"/>
        <w:u w:val="single"/>
      </w:rPr>
    </w:pPr>
  </w:p>
  <w:p w14:paraId="41582BEF" w14:textId="77777777" w:rsidR="00FD1229" w:rsidRDefault="00FD1229" w:rsidP="00534AD8">
    <w:pPr>
      <w:pStyle w:val="Nagwek"/>
      <w:rPr>
        <w:sz w:val="24"/>
        <w:u w:val="single"/>
      </w:rPr>
    </w:pPr>
  </w:p>
  <w:p w14:paraId="6E9A3FB2" w14:textId="77777777" w:rsidR="00FD1229" w:rsidRDefault="00FD1229" w:rsidP="00534AD8">
    <w:pPr>
      <w:pStyle w:val="Nagwek"/>
      <w:rPr>
        <w:sz w:val="24"/>
        <w:u w:val="single"/>
      </w:rPr>
    </w:pPr>
  </w:p>
  <w:p w14:paraId="2E8A81A2" w14:textId="77777777" w:rsidR="00FD1229" w:rsidRPr="009351A9" w:rsidRDefault="00FD1229">
    <w:pPr>
      <w:pStyle w:val="Nagwek"/>
      <w:rPr>
        <w:rFonts w:ascii="Arial" w:hAnsi="Arial"/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D0A6D" w14:textId="4A8913AB" w:rsidR="00B27301" w:rsidRPr="00366417" w:rsidRDefault="00366417" w:rsidP="00366417">
    <w:pPr>
      <w:pStyle w:val="Nagwek"/>
      <w:tabs>
        <w:tab w:val="left" w:pos="300"/>
        <w:tab w:val="left" w:pos="1815"/>
      </w:tabs>
      <w:spacing w:line="240" w:lineRule="exact"/>
      <w:jc w:val="right"/>
      <w:rPr>
        <w:rFonts w:ascii="Arial" w:hAnsi="Arial"/>
        <w:b/>
        <w:color w:val="5D6A70"/>
        <w:sz w:val="15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78FEC67" wp14:editId="785373E2">
          <wp:simplePos x="0" y="0"/>
          <wp:positionH relativeFrom="column">
            <wp:posOffset>-358775</wp:posOffset>
          </wp:positionH>
          <wp:positionV relativeFrom="paragraph">
            <wp:posOffset>288290</wp:posOffset>
          </wp:positionV>
          <wp:extent cx="9685020" cy="651510"/>
          <wp:effectExtent l="0" t="0" r="0" b="0"/>
          <wp:wrapSquare wrapText="bothSides"/>
          <wp:docPr id="8202347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502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ACA4EF3" w14:textId="36A06B25" w:rsidR="00FD1229" w:rsidRDefault="00FD1229" w:rsidP="009351A9">
    <w:pPr>
      <w:pStyle w:val="Nagwek"/>
      <w:rPr>
        <w:rFonts w:ascii="Arial" w:hAnsi="Arial"/>
        <w:sz w:val="16"/>
        <w:szCs w:val="16"/>
        <w:u w:val="single"/>
      </w:rPr>
    </w:pPr>
  </w:p>
  <w:p w14:paraId="20C5BFA7" w14:textId="77777777" w:rsidR="00966867" w:rsidRPr="00E92878" w:rsidRDefault="00966867" w:rsidP="00966867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 w:val="16"/>
        <w:szCs w:val="24"/>
        <w:lang w:eastAsia="pl-PL"/>
      </w:rPr>
    </w:pPr>
    <w:r w:rsidRPr="00E92878">
      <w:rPr>
        <w:rFonts w:ascii="Times New Roman" w:eastAsia="Times New Roman" w:hAnsi="Times New Roman" w:cs="Times New Roman"/>
        <w:b/>
        <w:color w:val="5D6A70"/>
        <w:sz w:val="16"/>
        <w:szCs w:val="24"/>
        <w:lang w:eastAsia="pl-PL"/>
      </w:rPr>
      <w:t>Załącznik nr 1 do SWZ</w:t>
    </w:r>
  </w:p>
  <w:p w14:paraId="6F015278" w14:textId="77777777" w:rsidR="00966867" w:rsidRPr="009351A9" w:rsidRDefault="00966867" w:rsidP="009351A9">
    <w:pPr>
      <w:pStyle w:val="Nagwek"/>
      <w:rPr>
        <w:rFonts w:ascii="Arial" w:hAnsi="Arial"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A5A0C"/>
    <w:multiLevelType w:val="hybridMultilevel"/>
    <w:tmpl w:val="998E84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476A35"/>
    <w:multiLevelType w:val="hybridMultilevel"/>
    <w:tmpl w:val="B8564042"/>
    <w:lvl w:ilvl="0" w:tplc="99FA7772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765302"/>
    <w:multiLevelType w:val="hybridMultilevel"/>
    <w:tmpl w:val="8272E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A091F"/>
    <w:multiLevelType w:val="hybridMultilevel"/>
    <w:tmpl w:val="59DCD706"/>
    <w:lvl w:ilvl="0" w:tplc="E668B87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C298C"/>
    <w:multiLevelType w:val="hybridMultilevel"/>
    <w:tmpl w:val="23EC90EC"/>
    <w:lvl w:ilvl="0" w:tplc="7A36FE3C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C357A6"/>
    <w:multiLevelType w:val="hybridMultilevel"/>
    <w:tmpl w:val="8508FB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0B0A"/>
    <w:multiLevelType w:val="hybridMultilevel"/>
    <w:tmpl w:val="1F6CFA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C45E78"/>
    <w:multiLevelType w:val="hybridMultilevel"/>
    <w:tmpl w:val="FF2E25C2"/>
    <w:lvl w:ilvl="0" w:tplc="E668B87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94803"/>
    <w:multiLevelType w:val="hybridMultilevel"/>
    <w:tmpl w:val="B706D22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934072">
    <w:abstractNumId w:val="9"/>
  </w:num>
  <w:num w:numId="2" w16cid:durableId="1936480362">
    <w:abstractNumId w:val="8"/>
  </w:num>
  <w:num w:numId="3" w16cid:durableId="942304547">
    <w:abstractNumId w:val="0"/>
  </w:num>
  <w:num w:numId="4" w16cid:durableId="1296833637">
    <w:abstractNumId w:val="6"/>
  </w:num>
  <w:num w:numId="5" w16cid:durableId="1983534120">
    <w:abstractNumId w:val="9"/>
  </w:num>
  <w:num w:numId="6" w16cid:durableId="1023093430">
    <w:abstractNumId w:val="3"/>
  </w:num>
  <w:num w:numId="7" w16cid:durableId="651719446">
    <w:abstractNumId w:val="7"/>
  </w:num>
  <w:num w:numId="8" w16cid:durableId="2145341466">
    <w:abstractNumId w:val="1"/>
  </w:num>
  <w:num w:numId="9" w16cid:durableId="89740486">
    <w:abstractNumId w:val="5"/>
  </w:num>
  <w:num w:numId="10" w16cid:durableId="2100977693">
    <w:abstractNumId w:val="2"/>
  </w:num>
  <w:num w:numId="11" w16cid:durableId="4940293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784"/>
    <w:rsid w:val="00024646"/>
    <w:rsid w:val="00031704"/>
    <w:rsid w:val="000403EE"/>
    <w:rsid w:val="0004522C"/>
    <w:rsid w:val="00073A37"/>
    <w:rsid w:val="00100D56"/>
    <w:rsid w:val="001107E0"/>
    <w:rsid w:val="00137784"/>
    <w:rsid w:val="001647D4"/>
    <w:rsid w:val="00171732"/>
    <w:rsid w:val="00195E88"/>
    <w:rsid w:val="0019757D"/>
    <w:rsid w:val="001B7782"/>
    <w:rsid w:val="001C39A2"/>
    <w:rsid w:val="001C7B82"/>
    <w:rsid w:val="0021414D"/>
    <w:rsid w:val="00277D70"/>
    <w:rsid w:val="00281887"/>
    <w:rsid w:val="002C6ADA"/>
    <w:rsid w:val="002D6A30"/>
    <w:rsid w:val="002E6363"/>
    <w:rsid w:val="003022D0"/>
    <w:rsid w:val="003624FC"/>
    <w:rsid w:val="00366417"/>
    <w:rsid w:val="00394069"/>
    <w:rsid w:val="00395B09"/>
    <w:rsid w:val="003B2995"/>
    <w:rsid w:val="003D672D"/>
    <w:rsid w:val="003F4CFA"/>
    <w:rsid w:val="003F6365"/>
    <w:rsid w:val="00456C27"/>
    <w:rsid w:val="00463CE4"/>
    <w:rsid w:val="004B097A"/>
    <w:rsid w:val="004C5628"/>
    <w:rsid w:val="004E1CC0"/>
    <w:rsid w:val="004F55D5"/>
    <w:rsid w:val="0050323C"/>
    <w:rsid w:val="00513D68"/>
    <w:rsid w:val="00577FBF"/>
    <w:rsid w:val="00594098"/>
    <w:rsid w:val="005A00A3"/>
    <w:rsid w:val="005B4845"/>
    <w:rsid w:val="005B6BDE"/>
    <w:rsid w:val="005D2E69"/>
    <w:rsid w:val="00632A96"/>
    <w:rsid w:val="006C1A79"/>
    <w:rsid w:val="006C5E80"/>
    <w:rsid w:val="006D1566"/>
    <w:rsid w:val="006F5229"/>
    <w:rsid w:val="00720E40"/>
    <w:rsid w:val="00784DEF"/>
    <w:rsid w:val="007B494B"/>
    <w:rsid w:val="00804F2D"/>
    <w:rsid w:val="008111E9"/>
    <w:rsid w:val="00813F9F"/>
    <w:rsid w:val="00831CDC"/>
    <w:rsid w:val="00851215"/>
    <w:rsid w:val="0088759A"/>
    <w:rsid w:val="008D267E"/>
    <w:rsid w:val="008E30F9"/>
    <w:rsid w:val="008E37D7"/>
    <w:rsid w:val="008F6BC2"/>
    <w:rsid w:val="00926E6C"/>
    <w:rsid w:val="00966867"/>
    <w:rsid w:val="00986102"/>
    <w:rsid w:val="009D2131"/>
    <w:rsid w:val="00A00611"/>
    <w:rsid w:val="00A404BB"/>
    <w:rsid w:val="00AD0619"/>
    <w:rsid w:val="00B232AD"/>
    <w:rsid w:val="00B27301"/>
    <w:rsid w:val="00B40153"/>
    <w:rsid w:val="00B46048"/>
    <w:rsid w:val="00B67261"/>
    <w:rsid w:val="00BA4475"/>
    <w:rsid w:val="00C02802"/>
    <w:rsid w:val="00C043F1"/>
    <w:rsid w:val="00C22162"/>
    <w:rsid w:val="00C23AF7"/>
    <w:rsid w:val="00C43A5E"/>
    <w:rsid w:val="00C52190"/>
    <w:rsid w:val="00C6366C"/>
    <w:rsid w:val="00C73292"/>
    <w:rsid w:val="00C96CE8"/>
    <w:rsid w:val="00C9728D"/>
    <w:rsid w:val="00CA6D56"/>
    <w:rsid w:val="00CC143D"/>
    <w:rsid w:val="00D10261"/>
    <w:rsid w:val="00D33BA8"/>
    <w:rsid w:val="00D3526A"/>
    <w:rsid w:val="00D93A8B"/>
    <w:rsid w:val="00D96DA1"/>
    <w:rsid w:val="00D97C9B"/>
    <w:rsid w:val="00DC3532"/>
    <w:rsid w:val="00DE27A2"/>
    <w:rsid w:val="00DE3F47"/>
    <w:rsid w:val="00E3158A"/>
    <w:rsid w:val="00E43CA1"/>
    <w:rsid w:val="00E65794"/>
    <w:rsid w:val="00E92878"/>
    <w:rsid w:val="00EA3BAC"/>
    <w:rsid w:val="00EB4A23"/>
    <w:rsid w:val="00EC0CAD"/>
    <w:rsid w:val="00EE338E"/>
    <w:rsid w:val="00F163F8"/>
    <w:rsid w:val="00F1641D"/>
    <w:rsid w:val="00F34AD7"/>
    <w:rsid w:val="00F35FEF"/>
    <w:rsid w:val="00F50E9E"/>
    <w:rsid w:val="00F77E9D"/>
    <w:rsid w:val="00FC207A"/>
    <w:rsid w:val="00FD0D0B"/>
    <w:rsid w:val="00FD1229"/>
    <w:rsid w:val="00FD48BF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130BE4E"/>
  <w15:chartTrackingRefBased/>
  <w15:docId w15:val="{06D40AEB-54B5-4A56-A5D9-58F57A9B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6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137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784"/>
  </w:style>
  <w:style w:type="paragraph" w:styleId="Nagwek">
    <w:name w:val="header"/>
    <w:basedOn w:val="Normalny"/>
    <w:link w:val="NagwekZnak"/>
    <w:rsid w:val="001377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37784"/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styleId="Numerstrony">
    <w:name w:val="page number"/>
    <w:basedOn w:val="Domylnaczcionkaakapitu"/>
    <w:rsid w:val="00137784"/>
  </w:style>
  <w:style w:type="character" w:customStyle="1" w:styleId="fgnp-form-text">
    <w:name w:val="fgnp-form-text"/>
    <w:basedOn w:val="Domylnaczcionkaakapitu"/>
    <w:rsid w:val="00D96DA1"/>
  </w:style>
  <w:style w:type="paragraph" w:styleId="Akapitzlist">
    <w:name w:val="List Paragraph"/>
    <w:aliases w:val="Numerowanie,Akapit z listą BS,Kolorowa lista — akcent 11,CW_Lista,L1,sw tekst,Akapit z listą5,normalny tekst,Akapit normalny,Lista XXX,lp1,Preambuła,Colorful Shading - Accent 31,Light List - Accent 51,Bulleted list,Bullet List"/>
    <w:basedOn w:val="Normalny"/>
    <w:link w:val="AkapitzlistZnak"/>
    <w:uiPriority w:val="34"/>
    <w:qFormat/>
    <w:rsid w:val="00F77E9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7B82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Kolorowa lista — akcent 11 Znak,CW_Lista Znak,L1 Znak,sw tekst Znak,Akapit z listą5 Znak,normalny tekst Znak,Akapit normalny Znak,Lista XXX Znak,lp1 Znak,Preambuła Znak,Bulleted list Znak"/>
    <w:link w:val="Akapitzlist"/>
    <w:uiPriority w:val="34"/>
    <w:qFormat/>
    <w:locked/>
    <w:rsid w:val="00100D56"/>
  </w:style>
  <w:style w:type="paragraph" w:styleId="NormalnyWeb">
    <w:name w:val="Normal (Web)"/>
    <w:basedOn w:val="Normalny"/>
    <w:uiPriority w:val="99"/>
    <w:semiHidden/>
    <w:unhideWhenUsed/>
    <w:rsid w:val="00B27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529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Lipecka</dc:creator>
  <cp:keywords/>
  <dc:description/>
  <cp:lastModifiedBy>Weronika Chorzępa</cp:lastModifiedBy>
  <cp:revision>23</cp:revision>
  <dcterms:created xsi:type="dcterms:W3CDTF">2024-07-03T09:25:00Z</dcterms:created>
  <dcterms:modified xsi:type="dcterms:W3CDTF">2024-08-05T07:52:00Z</dcterms:modified>
</cp:coreProperties>
</file>